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F8C" w:rsidRPr="00682F8C" w:rsidRDefault="00682F8C" w:rsidP="00682F8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682F8C">
        <w:rPr>
          <w:b/>
          <w:bCs/>
          <w:color w:val="333333"/>
          <w:sz w:val="28"/>
          <w:szCs w:val="28"/>
        </w:rPr>
        <w:t>Подлежит ли административной ответственности лицо, совершившее правонарушение день своего 16-летия?</w:t>
      </w:r>
    </w:p>
    <w:bookmarkEnd w:id="0"/>
    <w:p w:rsidR="00682F8C" w:rsidRDefault="00682F8C" w:rsidP="00682F8C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682F8C" w:rsidRPr="00682F8C" w:rsidRDefault="00682F8C" w:rsidP="00682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F8C">
        <w:rPr>
          <w:color w:val="333333"/>
          <w:sz w:val="28"/>
          <w:szCs w:val="28"/>
        </w:rPr>
        <w:t>По общему правилу административной ответственности подлежит лицо, достигшее к моменту совершения административного правонарушения возраста шестнадцати лет. Это закреплено в статье 2.3 Кодекса Российской Федерации об административных правонарушениях.</w:t>
      </w:r>
    </w:p>
    <w:p w:rsidR="00682F8C" w:rsidRPr="00682F8C" w:rsidRDefault="00682F8C" w:rsidP="00682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F8C">
        <w:rPr>
          <w:color w:val="333333"/>
          <w:sz w:val="28"/>
          <w:szCs w:val="28"/>
        </w:rPr>
        <w:t>Согласно статье 191 ГК РФ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682F8C" w:rsidRPr="00682F8C" w:rsidRDefault="00682F8C" w:rsidP="00682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F8C">
        <w:rPr>
          <w:color w:val="333333"/>
          <w:sz w:val="28"/>
          <w:szCs w:val="28"/>
        </w:rPr>
        <w:t>Лицо считается достигшим возраста, с которого наступает административная ответственность, не в день своего 16-летия, а с нуля часов следующих суток. Следовательно, к административной ответственности в день рождения (16-летие) привлечён быть не может.</w:t>
      </w:r>
    </w:p>
    <w:p w:rsidR="00682F8C" w:rsidRPr="00682F8C" w:rsidRDefault="00682F8C" w:rsidP="00682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82F8C">
        <w:rPr>
          <w:color w:val="333333"/>
          <w:sz w:val="28"/>
          <w:szCs w:val="28"/>
        </w:rPr>
        <w:t>В отношении несовершеннолетних, совершивших правонарушение до достижения возраста, с которого наступает административная ответственность, проводится индивидуальная профилактическая работа в порядке, предусмотренном Федеральным законом «Об основах системы профилактики безнадзорности правонарушений несовершеннолетних».</w:t>
      </w:r>
    </w:p>
    <w:p w:rsidR="00EA6DB4" w:rsidRDefault="00EA6DB4" w:rsidP="00191EBF">
      <w:pPr>
        <w:shd w:val="clear" w:color="auto" w:fill="FFFFFF"/>
        <w:jc w:val="both"/>
        <w:rPr>
          <w:sz w:val="28"/>
          <w:szCs w:val="28"/>
        </w:rPr>
      </w:pPr>
    </w:p>
    <w:p w:rsidR="00682F8C" w:rsidRPr="00191EBF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38A0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2021-09-29T04:22:00Z</dcterms:created>
  <dcterms:modified xsi:type="dcterms:W3CDTF">2021-09-29T04:22:00Z</dcterms:modified>
</cp:coreProperties>
</file>